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pPr>
      <w:r>
        <w:rPr>
          <w:rFonts w:ascii="Calibri" w:hAnsi="Calibri"/>
          <w:b/>
          <w:i w:val="0"/>
          <w:color w:val="2563EB"/>
          <w:sz w:val="32"/>
        </w:rPr>
        <w:t>NORTHPOINT DESIGN STUDIO</w:t>
      </w:r>
    </w:p>
    <w:p>
      <w:pPr>
        <w:spacing w:after="40" w:before="0"/>
      </w:pPr>
      <w:r>
        <w:rPr>
          <w:rFonts w:ascii="Calibri" w:hAnsi="Calibri"/>
          <w:b w:val="0"/>
          <w:i w:val="0"/>
          <w:color w:val="6B7280"/>
          <w:sz w:val="17"/>
        </w:rPr>
        <w:t>480 Harbor Avenue, Suite 210, Portland, OR 97205  |  hello@northpointdesign.example  |  +1 (503) 555-0147</w:t>
      </w:r>
    </w:p>
    <w:p>
      <w:pPr>
        <w:spacing w:after="200"/>
        <w:pBdr>
          <w:bottom w:val="single" w:sz="12" w:space="1" w:color="2563EB"/>
        </w:pBdr>
      </w:pPr>
    </w:p>
    <w:p>
      <w:pPr>
        <w:spacing w:after="40" w:before="0"/>
      </w:pPr>
      <w:r>
        <w:rPr>
          <w:rFonts w:ascii="Calibri" w:hAnsi="Calibri"/>
          <w:b w:val="0"/>
          <w:i w:val="0"/>
          <w:sz w:val="20"/>
        </w:rPr>
        <w:t>Ref: Q-2025-072</w:t>
      </w:r>
    </w:p>
    <w:p>
      <w:pPr>
        <w:spacing w:after="200" w:before="0"/>
      </w:pPr>
      <w:r>
        <w:rPr>
          <w:rFonts w:ascii="Calibri" w:hAnsi="Calibri"/>
          <w:b w:val="0"/>
          <w:i w:val="0"/>
          <w:sz w:val="20"/>
        </w:rPr>
        <w:t>24 July 2025</w:t>
      </w:r>
    </w:p>
    <w:p>
      <w:pPr>
        <w:spacing w:after="0" w:before="0"/>
      </w:pPr>
      <w:r>
        <w:rPr>
          <w:rFonts w:ascii="Calibri" w:hAnsi="Calibri"/>
          <w:b w:val="0"/>
          <w:i w:val="0"/>
          <w:sz w:val="20"/>
        </w:rPr>
        <w:t>Ms. Sarah Whitfield</w:t>
      </w:r>
    </w:p>
    <w:p>
      <w:pPr>
        <w:spacing w:after="0" w:before="0"/>
      </w:pPr>
      <w:r>
        <w:rPr>
          <w:rFonts w:ascii="Calibri" w:hAnsi="Calibri"/>
          <w:b w:val="0"/>
          <w:i w:val="0"/>
          <w:sz w:val="20"/>
        </w:rPr>
        <w:t>Maple &amp; Main Cafe</w:t>
      </w:r>
    </w:p>
    <w:p>
      <w:pPr>
        <w:spacing w:after="0" w:before="0"/>
      </w:pPr>
      <w:r>
        <w:rPr>
          <w:rFonts w:ascii="Calibri" w:hAnsi="Calibri"/>
          <w:b w:val="0"/>
          <w:i w:val="0"/>
          <w:sz w:val="20"/>
        </w:rPr>
        <w:t>112 Main Street</w:t>
      </w:r>
    </w:p>
    <w:p>
      <w:pPr>
        <w:spacing w:after="0" w:before="0"/>
      </w:pPr>
      <w:r>
        <w:rPr>
          <w:rFonts w:ascii="Calibri" w:hAnsi="Calibri"/>
          <w:b w:val="0"/>
          <w:i w:val="0"/>
          <w:sz w:val="20"/>
        </w:rPr>
        <w:t>Beaverton, OR 97005</w:t>
      </w:r>
    </w:p>
    <w:p>
      <w:pPr>
        <w:spacing w:after="160"/>
      </w:pPr>
    </w:p>
    <w:p>
      <w:pPr>
        <w:spacing w:after="160" w:before="0"/>
      </w:pPr>
      <w:r>
        <w:rPr>
          <w:rFonts w:ascii="Calibri" w:hAnsi="Calibri"/>
          <w:b/>
          <w:i w:val="0"/>
          <w:sz w:val="21"/>
        </w:rPr>
        <w:t>Subject: Quotation for Brand Identity and Launch Design Services</w:t>
      </w:r>
    </w:p>
    <w:p>
      <w:pPr>
        <w:spacing w:after="160" w:before="0"/>
      </w:pPr>
      <w:r>
        <w:rPr>
          <w:rFonts w:ascii="Calibri" w:hAnsi="Calibri"/>
          <w:b w:val="0"/>
          <w:i w:val="0"/>
          <w:sz w:val="20"/>
        </w:rPr>
        <w:t>Dear Ms. Whitfield,</w:t>
      </w:r>
    </w:p>
    <w:p>
      <w:pPr>
        <w:spacing w:after="160" w:before="0"/>
      </w:pPr>
      <w:r>
        <w:rPr>
          <w:rFonts w:ascii="Calibri" w:hAnsi="Calibri"/>
          <w:b w:val="0"/>
          <w:i w:val="0"/>
          <w:sz w:val="20"/>
        </w:rPr>
        <w:t>Thank you for inviting Northpoint Design Studio to quote for the rebranding of Maple &amp; Main Cafe. Following our meeting on 18 July, we are pleased to set out our pricing for the scope discussed. The quotation below covers design, revisions, and delivery of print-ready and digital files.</w:t>
      </w:r>
    </w:p>
    <w:tbl>
      <w:tblPr>
        <w:tblW w:type="auto" w:w="0"/>
        <w:jc w:val="center"/>
        <w:tblLayout w:type="fixed"/>
        <w:tblLook w:firstColumn="1" w:firstRow="1" w:lastColumn="0" w:lastRow="0" w:noHBand="0" w:noVBand="1" w:val="04A0"/>
        <w:tblBorders>
          <w:top w:val="single" w:sz="4" w:space="0" w:color="C8CFDA"/>
          <w:left w:val="single" w:sz="4" w:space="0" w:color="C8CFDA"/>
          <w:bottom w:val="single" w:sz="4" w:space="0" w:color="C8CFDA"/>
          <w:right w:val="single" w:sz="4" w:space="0" w:color="C8CFDA"/>
          <w:insideH w:val="single" w:sz="4" w:space="0" w:color="C8CFDA"/>
          <w:insideV w:val="single" w:sz="4" w:space="0" w:color="C8CFDA"/>
        </w:tblBorders>
      </w:tblPr>
      <w:tblGrid>
        <w:gridCol w:w="2041"/>
        <w:gridCol w:w="2041"/>
        <w:gridCol w:w="2041"/>
        <w:gridCol w:w="2041"/>
        <w:gridCol w:w="2041"/>
      </w:tblGrid>
      <w:tr>
        <w:tc>
          <w:tcPr>
            <w:tcW w:type="dxa" w:w="624"/>
            <w:shd w:val="clear" w:fill="2563EB"/>
          </w:tcPr>
          <w:p>
            <w:pPr>
              <w:spacing w:after="20" w:before="20"/>
              <w:jc w:val="center"/>
            </w:pPr>
            <w:r/>
            <w:r>
              <w:rPr>
                <w:rFonts w:ascii="Calibri" w:hAnsi="Calibri"/>
                <w:b/>
                <w:i w:val="0"/>
                <w:color w:val="FFFFFF"/>
                <w:sz w:val="19"/>
              </w:rPr>
              <w:t>#</w:t>
            </w:r>
          </w:p>
        </w:tc>
        <w:tc>
          <w:tcPr>
            <w:tcW w:type="dxa" w:w="5443"/>
            <w:shd w:val="clear" w:fill="2563EB"/>
          </w:tcPr>
          <w:p>
            <w:pPr>
              <w:spacing w:after="20" w:before="20"/>
              <w:jc w:val="left"/>
            </w:pPr>
            <w:r/>
            <w:r>
              <w:rPr>
                <w:rFonts w:ascii="Calibri" w:hAnsi="Calibri"/>
                <w:b/>
                <w:i w:val="0"/>
                <w:color w:val="FFFFFF"/>
                <w:sz w:val="19"/>
              </w:rPr>
              <w:t>Description</w:t>
            </w:r>
          </w:p>
        </w:tc>
        <w:tc>
          <w:tcPr>
            <w:tcW w:type="dxa" w:w="907"/>
            <w:shd w:val="clear" w:fill="2563EB"/>
          </w:tcPr>
          <w:p>
            <w:pPr>
              <w:spacing w:after="20" w:before="20"/>
              <w:jc w:val="center"/>
            </w:pPr>
            <w:r/>
            <w:r>
              <w:rPr>
                <w:rFonts w:ascii="Calibri" w:hAnsi="Calibri"/>
                <w:b/>
                <w:i w:val="0"/>
                <w:color w:val="FFFFFF"/>
                <w:sz w:val="19"/>
              </w:rPr>
              <w:t>Qty</w:t>
            </w:r>
          </w:p>
        </w:tc>
        <w:tc>
          <w:tcPr>
            <w:tcW w:type="dxa" w:w="1531"/>
            <w:shd w:val="clear" w:fill="2563EB"/>
          </w:tcPr>
          <w:p>
            <w:pPr>
              <w:spacing w:after="20" w:before="20"/>
              <w:jc w:val="right"/>
            </w:pPr>
            <w:r/>
            <w:r>
              <w:rPr>
                <w:rFonts w:ascii="Calibri" w:hAnsi="Calibri"/>
                <w:b/>
                <w:i w:val="0"/>
                <w:color w:val="FFFFFF"/>
                <w:sz w:val="19"/>
              </w:rPr>
              <w:t>Unit Price</w:t>
            </w:r>
          </w:p>
        </w:tc>
        <w:tc>
          <w:tcPr>
            <w:tcW w:type="dxa" w:w="1531"/>
            <w:shd w:val="clear" w:fill="2563EB"/>
          </w:tcPr>
          <w:p>
            <w:pPr>
              <w:spacing w:after="20" w:before="20"/>
              <w:jc w:val="right"/>
            </w:pPr>
            <w:r/>
            <w:r>
              <w:rPr>
                <w:rFonts w:ascii="Calibri" w:hAnsi="Calibri"/>
                <w:b/>
                <w:i w:val="0"/>
                <w:color w:val="FFFFFF"/>
                <w:sz w:val="19"/>
              </w:rPr>
              <w:t>Amount</w:t>
            </w:r>
          </w:p>
        </w:tc>
      </w:tr>
      <w:tr>
        <w:tc>
          <w:tcPr>
            <w:tcW w:type="dxa" w:w="624"/>
          </w:tcPr>
          <w:p>
            <w:pPr>
              <w:spacing w:after="20" w:before="20"/>
              <w:jc w:val="center"/>
            </w:pPr>
            <w:r/>
            <w:r>
              <w:rPr>
                <w:rFonts w:ascii="Calibri" w:hAnsi="Calibri"/>
                <w:b w:val="0"/>
                <w:i w:val="0"/>
                <w:sz w:val="19"/>
              </w:rPr>
              <w:t>1</w:t>
            </w:r>
          </w:p>
        </w:tc>
        <w:tc>
          <w:tcPr>
            <w:tcW w:type="dxa" w:w="5443"/>
          </w:tcPr>
          <w:p>
            <w:pPr>
              <w:spacing w:after="20" w:before="20"/>
              <w:jc w:val="left"/>
            </w:pPr>
            <w:r/>
            <w:r>
              <w:rPr>
                <w:rFonts w:ascii="Calibri" w:hAnsi="Calibri"/>
                <w:b w:val="0"/>
                <w:i w:val="0"/>
                <w:sz w:val="19"/>
              </w:rPr>
              <w:t>Brand identity design (logo, palette, typography)</w:t>
            </w:r>
          </w:p>
        </w:tc>
        <w:tc>
          <w:tcPr>
            <w:tcW w:type="dxa" w:w="907"/>
          </w:tcPr>
          <w:p>
            <w:pPr>
              <w:spacing w:after="20" w:before="20"/>
              <w:jc w:val="center"/>
            </w:pPr>
            <w:r/>
            <w:r>
              <w:rPr>
                <w:rFonts w:ascii="Calibri" w:hAnsi="Calibri"/>
                <w:b w:val="0"/>
                <w:i w:val="0"/>
                <w:sz w:val="19"/>
              </w:rPr>
              <w:t>1</w:t>
            </w:r>
          </w:p>
        </w:tc>
        <w:tc>
          <w:tcPr>
            <w:tcW w:type="dxa" w:w="1531"/>
          </w:tcPr>
          <w:p>
            <w:pPr>
              <w:spacing w:after="20" w:before="20"/>
              <w:jc w:val="right"/>
            </w:pPr>
            <w:r/>
            <w:r>
              <w:rPr>
                <w:rFonts w:ascii="Calibri" w:hAnsi="Calibri"/>
                <w:b w:val="0"/>
                <w:i w:val="0"/>
                <w:sz w:val="19"/>
              </w:rPr>
              <w:t>$1,800.00</w:t>
            </w:r>
          </w:p>
        </w:tc>
        <w:tc>
          <w:tcPr>
            <w:tcW w:type="dxa" w:w="1531"/>
          </w:tcPr>
          <w:p>
            <w:pPr>
              <w:spacing w:after="20" w:before="20"/>
              <w:jc w:val="right"/>
            </w:pPr>
            <w:r/>
            <w:r>
              <w:rPr>
                <w:rFonts w:ascii="Calibri" w:hAnsi="Calibri"/>
                <w:b w:val="0"/>
                <w:i w:val="0"/>
                <w:sz w:val="19"/>
              </w:rPr>
              <w:t>$1,800.00</w:t>
            </w:r>
          </w:p>
        </w:tc>
      </w:tr>
      <w:tr>
        <w:tc>
          <w:tcPr>
            <w:tcW w:type="dxa" w:w="624"/>
          </w:tcPr>
          <w:p>
            <w:pPr>
              <w:spacing w:after="20" w:before="20"/>
              <w:jc w:val="center"/>
            </w:pPr>
            <w:r/>
            <w:r>
              <w:rPr>
                <w:rFonts w:ascii="Calibri" w:hAnsi="Calibri"/>
                <w:b w:val="0"/>
                <w:i w:val="0"/>
                <w:sz w:val="19"/>
              </w:rPr>
              <w:t>2</w:t>
            </w:r>
          </w:p>
        </w:tc>
        <w:tc>
          <w:tcPr>
            <w:tcW w:type="dxa" w:w="5443"/>
          </w:tcPr>
          <w:p>
            <w:pPr>
              <w:spacing w:after="20" w:before="20"/>
              <w:jc w:val="left"/>
            </w:pPr>
            <w:r/>
            <w:r>
              <w:rPr>
                <w:rFonts w:ascii="Calibri" w:hAnsi="Calibri"/>
                <w:b w:val="0"/>
                <w:i w:val="0"/>
                <w:sz w:val="19"/>
              </w:rPr>
              <w:t>Menu design — print and digital formats</w:t>
            </w:r>
          </w:p>
        </w:tc>
        <w:tc>
          <w:tcPr>
            <w:tcW w:type="dxa" w:w="907"/>
          </w:tcPr>
          <w:p>
            <w:pPr>
              <w:spacing w:after="20" w:before="20"/>
              <w:jc w:val="center"/>
            </w:pPr>
            <w:r/>
            <w:r>
              <w:rPr>
                <w:rFonts w:ascii="Calibri" w:hAnsi="Calibri"/>
                <w:b w:val="0"/>
                <w:i w:val="0"/>
                <w:sz w:val="19"/>
              </w:rPr>
              <w:t>2</w:t>
            </w:r>
          </w:p>
        </w:tc>
        <w:tc>
          <w:tcPr>
            <w:tcW w:type="dxa" w:w="1531"/>
          </w:tcPr>
          <w:p>
            <w:pPr>
              <w:spacing w:after="20" w:before="20"/>
              <w:jc w:val="right"/>
            </w:pPr>
            <w:r/>
            <w:r>
              <w:rPr>
                <w:rFonts w:ascii="Calibri" w:hAnsi="Calibri"/>
                <w:b w:val="0"/>
                <w:i w:val="0"/>
                <w:sz w:val="19"/>
              </w:rPr>
              <w:t>$350.00</w:t>
            </w:r>
          </w:p>
        </w:tc>
        <w:tc>
          <w:tcPr>
            <w:tcW w:type="dxa" w:w="1531"/>
          </w:tcPr>
          <w:p>
            <w:pPr>
              <w:spacing w:after="20" w:before="20"/>
              <w:jc w:val="right"/>
            </w:pPr>
            <w:r/>
            <w:r>
              <w:rPr>
                <w:rFonts w:ascii="Calibri" w:hAnsi="Calibri"/>
                <w:b w:val="0"/>
                <w:i w:val="0"/>
                <w:sz w:val="19"/>
              </w:rPr>
              <w:t>$700.00</w:t>
            </w:r>
          </w:p>
        </w:tc>
      </w:tr>
      <w:tr>
        <w:tc>
          <w:tcPr>
            <w:tcW w:type="dxa" w:w="624"/>
          </w:tcPr>
          <w:p>
            <w:pPr>
              <w:spacing w:after="20" w:before="20"/>
              <w:jc w:val="center"/>
            </w:pPr>
            <w:r/>
            <w:r>
              <w:rPr>
                <w:rFonts w:ascii="Calibri" w:hAnsi="Calibri"/>
                <w:b w:val="0"/>
                <w:i w:val="0"/>
                <w:sz w:val="19"/>
              </w:rPr>
              <w:t>3</w:t>
            </w:r>
          </w:p>
        </w:tc>
        <w:tc>
          <w:tcPr>
            <w:tcW w:type="dxa" w:w="5443"/>
          </w:tcPr>
          <w:p>
            <w:pPr>
              <w:spacing w:after="20" w:before="20"/>
              <w:jc w:val="left"/>
            </w:pPr>
            <w:r/>
            <w:r>
              <w:rPr>
                <w:rFonts w:ascii="Calibri" w:hAnsi="Calibri"/>
                <w:b w:val="0"/>
                <w:i w:val="0"/>
                <w:sz w:val="19"/>
              </w:rPr>
              <w:t>Storefront signage artwork, print-ready</w:t>
            </w:r>
          </w:p>
        </w:tc>
        <w:tc>
          <w:tcPr>
            <w:tcW w:type="dxa" w:w="907"/>
          </w:tcPr>
          <w:p>
            <w:pPr>
              <w:spacing w:after="20" w:before="20"/>
              <w:jc w:val="center"/>
            </w:pPr>
            <w:r/>
            <w:r>
              <w:rPr>
                <w:rFonts w:ascii="Calibri" w:hAnsi="Calibri"/>
                <w:b w:val="0"/>
                <w:i w:val="0"/>
                <w:sz w:val="19"/>
              </w:rPr>
              <w:t>1</w:t>
            </w:r>
          </w:p>
        </w:tc>
        <w:tc>
          <w:tcPr>
            <w:tcW w:type="dxa" w:w="1531"/>
          </w:tcPr>
          <w:p>
            <w:pPr>
              <w:spacing w:after="20" w:before="20"/>
              <w:jc w:val="right"/>
            </w:pPr>
            <w:r/>
            <w:r>
              <w:rPr>
                <w:rFonts w:ascii="Calibri" w:hAnsi="Calibri"/>
                <w:b w:val="0"/>
                <w:i w:val="0"/>
                <w:sz w:val="19"/>
              </w:rPr>
              <w:t>$420.00</w:t>
            </w:r>
          </w:p>
        </w:tc>
        <w:tc>
          <w:tcPr>
            <w:tcW w:type="dxa" w:w="1531"/>
          </w:tcPr>
          <w:p>
            <w:pPr>
              <w:spacing w:after="20" w:before="20"/>
              <w:jc w:val="right"/>
            </w:pPr>
            <w:r/>
            <w:r>
              <w:rPr>
                <w:rFonts w:ascii="Calibri" w:hAnsi="Calibri"/>
                <w:b w:val="0"/>
                <w:i w:val="0"/>
                <w:sz w:val="19"/>
              </w:rPr>
              <w:t>$420.00</w:t>
            </w:r>
          </w:p>
        </w:tc>
      </w:tr>
      <w:tr>
        <w:tc>
          <w:tcPr>
            <w:tcW w:type="dxa" w:w="624"/>
          </w:tcPr>
          <w:p>
            <w:pPr>
              <w:spacing w:after="20" w:before="20"/>
              <w:jc w:val="center"/>
            </w:pPr>
            <w:r/>
            <w:r>
              <w:rPr>
                <w:rFonts w:ascii="Calibri" w:hAnsi="Calibri"/>
                <w:b w:val="0"/>
                <w:i w:val="0"/>
                <w:sz w:val="19"/>
              </w:rPr>
              <w:t>4</w:t>
            </w:r>
          </w:p>
        </w:tc>
        <w:tc>
          <w:tcPr>
            <w:tcW w:type="dxa" w:w="5443"/>
          </w:tcPr>
          <w:p>
            <w:pPr>
              <w:spacing w:after="20" w:before="20"/>
              <w:jc w:val="left"/>
            </w:pPr>
            <w:r/>
            <w:r>
              <w:rPr>
                <w:rFonts w:ascii="Calibri" w:hAnsi="Calibri"/>
                <w:b w:val="0"/>
                <w:i w:val="0"/>
                <w:sz w:val="19"/>
              </w:rPr>
              <w:t>Social media launch kit (12 templates)</w:t>
            </w:r>
          </w:p>
        </w:tc>
        <w:tc>
          <w:tcPr>
            <w:tcW w:type="dxa" w:w="907"/>
          </w:tcPr>
          <w:p>
            <w:pPr>
              <w:spacing w:after="20" w:before="20"/>
              <w:jc w:val="center"/>
            </w:pPr>
            <w:r/>
            <w:r>
              <w:rPr>
                <w:rFonts w:ascii="Calibri" w:hAnsi="Calibri"/>
                <w:b w:val="0"/>
                <w:i w:val="0"/>
                <w:sz w:val="19"/>
              </w:rPr>
              <w:t>1</w:t>
            </w:r>
          </w:p>
        </w:tc>
        <w:tc>
          <w:tcPr>
            <w:tcW w:type="dxa" w:w="1531"/>
          </w:tcPr>
          <w:p>
            <w:pPr>
              <w:spacing w:after="20" w:before="20"/>
              <w:jc w:val="right"/>
            </w:pPr>
            <w:r/>
            <w:r>
              <w:rPr>
                <w:rFonts w:ascii="Calibri" w:hAnsi="Calibri"/>
                <w:b w:val="0"/>
                <w:i w:val="0"/>
                <w:sz w:val="19"/>
              </w:rPr>
              <w:t>$560.00</w:t>
            </w:r>
          </w:p>
        </w:tc>
        <w:tc>
          <w:tcPr>
            <w:tcW w:type="dxa" w:w="1531"/>
          </w:tcPr>
          <w:p>
            <w:pPr>
              <w:spacing w:after="20" w:before="20"/>
              <w:jc w:val="right"/>
            </w:pPr>
            <w:r/>
            <w:r>
              <w:rPr>
                <w:rFonts w:ascii="Calibri" w:hAnsi="Calibri"/>
                <w:b w:val="0"/>
                <w:i w:val="0"/>
                <w:sz w:val="19"/>
              </w:rPr>
              <w:t>$560.00</w:t>
            </w:r>
          </w:p>
        </w:tc>
      </w:tr>
      <w:tr>
        <w:tc>
          <w:tcPr>
            <w:tcW w:type="dxa" w:w="624"/>
          </w:tcPr>
          <w:p>
            <w:pPr>
              <w:spacing w:after="20" w:before="20"/>
              <w:jc w:val="center"/>
            </w:pPr>
            <w:r/>
            <w:r>
              <w:rPr>
                <w:rFonts w:ascii="Calibri" w:hAnsi="Calibri"/>
                <w:b w:val="0"/>
                <w:i w:val="0"/>
                <w:sz w:val="19"/>
              </w:rPr>
            </w:r>
          </w:p>
        </w:tc>
        <w:tc>
          <w:tcPr>
            <w:tcW w:type="dxa" w:w="5443"/>
          </w:tcPr>
          <w:p>
            <w:pPr>
              <w:spacing w:after="20" w:before="20"/>
              <w:jc w:val="left"/>
            </w:pPr>
            <w:r/>
            <w:r>
              <w:rPr>
                <w:rFonts w:ascii="Calibri" w:hAnsi="Calibri"/>
                <w:b w:val="0"/>
                <w:i w:val="0"/>
                <w:sz w:val="19"/>
              </w:rPr>
            </w:r>
          </w:p>
        </w:tc>
        <w:tc>
          <w:tcPr>
            <w:tcW w:type="dxa" w:w="907"/>
          </w:tcPr>
          <w:p>
            <w:pPr>
              <w:spacing w:after="20" w:before="20"/>
              <w:jc w:val="center"/>
            </w:pPr>
            <w:r/>
            <w:r>
              <w:rPr>
                <w:rFonts w:ascii="Calibri" w:hAnsi="Calibri"/>
                <w:b w:val="0"/>
                <w:i w:val="0"/>
                <w:sz w:val="19"/>
              </w:rPr>
            </w:r>
          </w:p>
        </w:tc>
        <w:tc>
          <w:tcPr>
            <w:tcW w:type="dxa" w:w="1531"/>
          </w:tcPr>
          <w:p>
            <w:pPr>
              <w:spacing w:after="20" w:before="20"/>
              <w:jc w:val="right"/>
            </w:pPr>
            <w:r/>
            <w:r>
              <w:rPr>
                <w:rFonts w:ascii="Calibri" w:hAnsi="Calibri"/>
                <w:b w:val="0"/>
                <w:i w:val="0"/>
                <w:sz w:val="19"/>
              </w:rPr>
              <w:t>Subtotal</w:t>
            </w:r>
          </w:p>
        </w:tc>
        <w:tc>
          <w:tcPr>
            <w:tcW w:type="dxa" w:w="1531"/>
          </w:tcPr>
          <w:p>
            <w:pPr>
              <w:spacing w:after="20" w:before="20"/>
              <w:jc w:val="right"/>
            </w:pPr>
            <w:r/>
            <w:r>
              <w:rPr>
                <w:rFonts w:ascii="Calibri" w:hAnsi="Calibri"/>
                <w:b w:val="0"/>
                <w:i w:val="0"/>
                <w:sz w:val="19"/>
              </w:rPr>
              <w:t>$3,480.00</w:t>
            </w:r>
          </w:p>
        </w:tc>
      </w:tr>
      <w:tr>
        <w:tc>
          <w:tcPr>
            <w:tcW w:type="dxa" w:w="624"/>
          </w:tcPr>
          <w:p>
            <w:pPr>
              <w:spacing w:after="20" w:before="20"/>
              <w:jc w:val="center"/>
            </w:pPr>
            <w:r/>
            <w:r>
              <w:rPr>
                <w:rFonts w:ascii="Calibri" w:hAnsi="Calibri"/>
                <w:b w:val="0"/>
                <w:i w:val="0"/>
                <w:sz w:val="19"/>
              </w:rPr>
            </w:r>
          </w:p>
        </w:tc>
        <w:tc>
          <w:tcPr>
            <w:tcW w:type="dxa" w:w="5443"/>
          </w:tcPr>
          <w:p>
            <w:pPr>
              <w:spacing w:after="20" w:before="20"/>
              <w:jc w:val="left"/>
            </w:pPr>
            <w:r/>
            <w:r>
              <w:rPr>
                <w:rFonts w:ascii="Calibri" w:hAnsi="Calibri"/>
                <w:b w:val="0"/>
                <w:i w:val="0"/>
                <w:sz w:val="19"/>
              </w:rPr>
            </w:r>
          </w:p>
        </w:tc>
        <w:tc>
          <w:tcPr>
            <w:tcW w:type="dxa" w:w="907"/>
          </w:tcPr>
          <w:p>
            <w:pPr>
              <w:spacing w:after="20" w:before="20"/>
              <w:jc w:val="center"/>
            </w:pPr>
            <w:r/>
            <w:r>
              <w:rPr>
                <w:rFonts w:ascii="Calibri" w:hAnsi="Calibri"/>
                <w:b w:val="0"/>
                <w:i w:val="0"/>
                <w:sz w:val="19"/>
              </w:rPr>
            </w:r>
          </w:p>
        </w:tc>
        <w:tc>
          <w:tcPr>
            <w:tcW w:type="dxa" w:w="1531"/>
          </w:tcPr>
          <w:p>
            <w:pPr>
              <w:spacing w:after="20" w:before="20"/>
              <w:jc w:val="right"/>
            </w:pPr>
            <w:r/>
            <w:r>
              <w:rPr>
                <w:rFonts w:ascii="Calibri" w:hAnsi="Calibri"/>
                <w:b w:val="0"/>
                <w:i w:val="0"/>
                <w:sz w:val="19"/>
              </w:rPr>
              <w:t>Sales Tax (8.5%)</w:t>
            </w:r>
          </w:p>
        </w:tc>
        <w:tc>
          <w:tcPr>
            <w:tcW w:type="dxa" w:w="1531"/>
          </w:tcPr>
          <w:p>
            <w:pPr>
              <w:spacing w:after="20" w:before="20"/>
              <w:jc w:val="right"/>
            </w:pPr>
            <w:r/>
            <w:r>
              <w:rPr>
                <w:rFonts w:ascii="Calibri" w:hAnsi="Calibri"/>
                <w:b w:val="0"/>
                <w:i w:val="0"/>
                <w:sz w:val="19"/>
              </w:rPr>
              <w:t>$295.80</w:t>
            </w:r>
          </w:p>
        </w:tc>
      </w:tr>
      <w:tr>
        <w:tc>
          <w:tcPr>
            <w:tcW w:type="dxa" w:w="624"/>
          </w:tcPr>
          <w:p>
            <w:pPr>
              <w:spacing w:after="20" w:before="20"/>
              <w:jc w:val="center"/>
            </w:pPr>
            <w:r/>
            <w:r>
              <w:rPr>
                <w:rFonts w:ascii="Calibri" w:hAnsi="Calibri"/>
                <w:b w:val="0"/>
                <w:i w:val="0"/>
                <w:sz w:val="19"/>
              </w:rPr>
            </w:r>
          </w:p>
        </w:tc>
        <w:tc>
          <w:tcPr>
            <w:tcW w:type="dxa" w:w="5443"/>
          </w:tcPr>
          <w:p>
            <w:pPr>
              <w:spacing w:after="20" w:before="20"/>
              <w:jc w:val="left"/>
            </w:pPr>
            <w:r/>
            <w:r>
              <w:rPr>
                <w:rFonts w:ascii="Calibri" w:hAnsi="Calibri"/>
                <w:b w:val="0"/>
                <w:i w:val="0"/>
                <w:sz w:val="19"/>
              </w:rPr>
            </w:r>
          </w:p>
        </w:tc>
        <w:tc>
          <w:tcPr>
            <w:tcW w:type="dxa" w:w="907"/>
          </w:tcPr>
          <w:p>
            <w:pPr>
              <w:spacing w:after="20" w:before="20"/>
              <w:jc w:val="center"/>
            </w:pPr>
            <w:r/>
            <w:r>
              <w:rPr>
                <w:rFonts w:ascii="Calibri" w:hAnsi="Calibri"/>
                <w:b w:val="0"/>
                <w:i w:val="0"/>
                <w:sz w:val="19"/>
              </w:rPr>
            </w:r>
          </w:p>
        </w:tc>
        <w:tc>
          <w:tcPr>
            <w:tcW w:type="dxa" w:w="1531"/>
          </w:tcPr>
          <w:p>
            <w:pPr>
              <w:spacing w:after="20" w:before="20"/>
              <w:jc w:val="right"/>
            </w:pPr>
            <w:r/>
            <w:r>
              <w:rPr>
                <w:rFonts w:ascii="Calibri" w:hAnsi="Calibri"/>
                <w:b w:val="0"/>
                <w:i w:val="0"/>
                <w:sz w:val="19"/>
              </w:rPr>
              <w:t>TOTAL</w:t>
            </w:r>
          </w:p>
        </w:tc>
        <w:tc>
          <w:tcPr>
            <w:tcW w:type="dxa" w:w="1531"/>
          </w:tcPr>
          <w:p>
            <w:pPr>
              <w:spacing w:after="20" w:before="20"/>
              <w:jc w:val="right"/>
            </w:pPr>
            <w:r/>
            <w:r>
              <w:rPr>
                <w:rFonts w:ascii="Calibri" w:hAnsi="Calibri"/>
                <w:b w:val="0"/>
                <w:i w:val="0"/>
                <w:sz w:val="19"/>
              </w:rPr>
              <w:t>$3,775.80</w:t>
            </w:r>
          </w:p>
        </w:tc>
      </w:tr>
    </w:tbl>
    <w:p>
      <w:pPr>
        <w:spacing w:after="120"/>
      </w:pPr>
    </w:p>
    <w:p>
      <w:pPr>
        <w:spacing w:after="160" w:before="0"/>
      </w:pPr>
      <w:r>
        <w:rPr>
          <w:rFonts w:ascii="Calibri" w:hAnsi="Calibri"/>
          <w:b w:val="0"/>
          <w:i w:val="0"/>
          <w:sz w:val="20"/>
        </w:rPr>
        <w:t>This quotation is valid for 30 days from the date of this letter. Our payment terms are 50% advance to confirm the order, with the balance due on delivery of final files (Net 15 from the final invoice). Delivery is 3–4 weeks from receipt of the advance and your content and brand inputs. Two revision rounds are included; further revisions are billed at $85 per hour.</w:t>
      </w:r>
    </w:p>
    <w:p>
      <w:pPr>
        <w:spacing w:after="200" w:before="0"/>
      </w:pPr>
      <w:r>
        <w:rPr>
          <w:rFonts w:ascii="Calibri" w:hAnsi="Calibri"/>
          <w:b w:val="0"/>
          <w:i w:val="0"/>
          <w:sz w:val="20"/>
        </w:rPr>
        <w:t>We would be delighted to work with you on this launch. To proceed, simply sign and return a copy of this letter or reply by email confirming acceptance. If you have any questions, please call me directly.</w:t>
      </w:r>
    </w:p>
    <w:p>
      <w:pPr>
        <w:spacing w:after="560" w:before="0"/>
      </w:pPr>
      <w:r>
        <w:rPr>
          <w:rFonts w:ascii="Calibri" w:hAnsi="Calibri"/>
          <w:b w:val="0"/>
          <w:i w:val="0"/>
          <w:sz w:val="20"/>
        </w:rPr>
        <w:t>Yours sincerely,</w:t>
      </w:r>
    </w:p>
    <w:p>
      <w:pPr>
        <w:spacing w:after="0" w:before="0"/>
      </w:pPr>
      <w:r>
        <w:rPr>
          <w:rFonts w:ascii="Calibri" w:hAnsi="Calibri"/>
          <w:b/>
          <w:i w:val="0"/>
          <w:sz w:val="21"/>
        </w:rPr>
        <w:t>Daniel Reyes</w:t>
      </w:r>
    </w:p>
    <w:p>
      <w:pPr>
        <w:spacing w:after="0" w:before="0"/>
      </w:pPr>
      <w:r>
        <w:rPr>
          <w:rFonts w:ascii="Calibri" w:hAnsi="Calibri"/>
          <w:b w:val="0"/>
          <w:i w:val="0"/>
          <w:color w:val="6B7280"/>
          <w:sz w:val="19"/>
        </w:rPr>
        <w:t>Principal Designer, Northpoint Design Studio</w:t>
      </w:r>
    </w:p>
    <w:p>
      <w:pPr>
        <w:spacing w:after="240" w:before="0"/>
      </w:pPr>
      <w:r>
        <w:rPr>
          <w:rFonts w:ascii="Calibri" w:hAnsi="Calibri"/>
          <w:b w:val="0"/>
          <w:i w:val="0"/>
          <w:color w:val="6B7280"/>
          <w:sz w:val="18"/>
        </w:rPr>
        <w:t>daniel@northpointdesign.example  |  +1 (503) 555-0147</w:t>
      </w:r>
    </w:p>
    <w:p>
      <w:pPr>
        <w:spacing w:after="40" w:before="0"/>
      </w:pPr>
      <w:r>
        <w:rPr>
          <w:rFonts w:ascii="Calibri" w:hAnsi="Calibri"/>
          <w:b w:val="0"/>
          <w:i w:val="0"/>
          <w:sz w:val="18"/>
        </w:rPr>
        <w:t>Accepted on behalf of Maple &amp; Main Cafe:  Signature ______________________    Name ______________________    Date ____________</w:t>
      </w:r>
    </w:p>
    <w:sectPr w:rsidR="00FC693F" w:rsidRPr="0006063C" w:rsidSect="00034616">
      <w:footerReference w:type="default" r:id="rId9"/>
      <w:pgSz w:w="11906" w:h="16838"/>
      <w:pgMar w:top="794" w:right="850" w:bottom="794"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color w:val="6B7280"/>
        <w:sz w:val="15"/>
      </w:rPr>
      <w:t>Free template from Pro eInvoice — proeinvoice.com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40"/>
    </w:pPr>
    <w:rPr>
      <w:rFonts w:ascii="Calibri" w:hAnsi="Calibri" w:eastAsia="Calibri"/>
      <w:color w:val="1F2937"/>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 eInvoice (proeinvoice.com)</dc:creator>
  <cp:keywords/>
  <dc:description>generated by python-docx</dc:description>
  <cp:lastModifiedBy/>
  <cp:revision>1</cp:revision>
  <dcterms:created xsi:type="dcterms:W3CDTF">2013-12-23T23:15:00Z</dcterms:created>
  <dcterms:modified xsi:type="dcterms:W3CDTF">2013-12-23T23:15:00Z</dcterms:modified>
  <cp:category/>
</cp:coreProperties>
</file>