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2563EB"/>
          <w:sz w:val="48"/>
        </w:rPr>
        <w:t>DELIVERY NOTE</w:t>
      </w:r>
    </w:p>
    <w:p>
      <w:pPr>
        <w:spacing w:after="80" w:before="0"/>
      </w:pPr>
      <w:r>
        <w:rPr>
          <w:rFonts w:ascii="Calibri" w:hAnsi="Calibri"/>
          <w:b w:val="0"/>
          <w:i w:val="0"/>
          <w:color w:val="6B7280"/>
          <w:sz w:val="18"/>
        </w:rPr>
        <w:t>Delivery Note No. DN-2025-0765   |   Date: 24-Jul-2025   |   Order ref: SO-3321 / Customer PO-HB-887   |   Vehicle: WR68 KTL</w:t>
      </w:r>
    </w:p>
    <w:p>
      <w:pPr>
        <w:spacing w:after="120"/>
        <w:pBdr>
          <w:bottom w:val="single" w:sz="18" w:space="1" w:color="2563EB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FROM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TO (CUSTOMER)</w:t>
            </w:r>
          </w:p>
        </w:tc>
      </w:tr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Fenwick Trade Supplies Ltd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Unit 4, Orchard Industrial Estate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Bristol BS2 0XW, United Kingdom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VAT No: GB 123 4567 89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+44 117 946 0231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Harland Building Services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Accounts Office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18 Queen Square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Bath BA1 2HN, United Kingdom</w:t>
            </w:r>
          </w:p>
        </w:tc>
      </w:tr>
    </w:tbl>
    <w:p>
      <w:pPr>
        <w:spacing w:after="40"/>
      </w:pPr>
    </w:p>
    <w:p>
      <w:pPr>
        <w:spacing w:after="120" w:before="0"/>
      </w:pPr>
      <w:r>
        <w:rPr>
          <w:rFonts w:ascii="Calibri" w:hAnsi="Calibri"/>
          <w:b w:val="0"/>
          <w:i w:val="0"/>
          <w:color w:val="6B7280"/>
          <w:sz w:val="18"/>
        </w:rPr>
        <w:t>Delivered to: Site: Riverside House refurbishment | Plot 3, Avon Wharf | Bristol BS1 6XN | Site contact: Tom Ellis, +44 7700 900123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8CFDA"/>
          <w:left w:val="single" w:sz="4" w:space="0" w:color="C8CFDA"/>
          <w:bottom w:val="single" w:sz="4" w:space="0" w:color="C8CFDA"/>
          <w:right w:val="single" w:sz="4" w:space="0" w:color="C8CFDA"/>
          <w:insideH w:val="single" w:sz="4" w:space="0" w:color="C8CFDA"/>
          <w:insideV w:val="single" w:sz="4" w:space="0" w:color="C8CFDA"/>
        </w:tblBorders>
      </w:tblPr>
      <w:tblGrid>
        <w:gridCol w:w="2551"/>
        <w:gridCol w:w="2551"/>
        <w:gridCol w:w="2551"/>
        <w:gridCol w:w="2551"/>
      </w:tblGrid>
      <w:tr>
        <w:tc>
          <w:tcPr>
            <w:tcW w:type="dxa" w:w="1587"/>
            <w:shd w:val="clear" w:fill="2563EB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Code</w:t>
            </w:r>
          </w:p>
        </w:tc>
        <w:tc>
          <w:tcPr>
            <w:tcW w:type="dxa" w:w="5669"/>
            <w:shd w:val="clear" w:fill="2563EB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Description</w:t>
            </w:r>
          </w:p>
        </w:tc>
        <w:tc>
          <w:tcPr>
            <w:tcW w:type="dxa" w:w="1361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Qty Ordered</w:t>
            </w:r>
          </w:p>
        </w:tc>
        <w:tc>
          <w:tcPr>
            <w:tcW w:type="dxa" w:w="1361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Qty Delivered</w:t>
            </w:r>
          </w:p>
        </w:tc>
      </w:tr>
      <w:tr>
        <w:tc>
          <w:tcPr>
            <w:tcW w:type="dxa" w:w="1587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FT-PLB-014</w:t>
            </w:r>
          </w:p>
        </w:tc>
        <w:tc>
          <w:tcPr>
            <w:tcW w:type="dxa" w:w="5669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Plasterboard 12.5 mm, 2400×1200</w:t>
            </w:r>
          </w:p>
        </w:tc>
        <w:tc>
          <w:tcPr>
            <w:tcW w:type="dxa" w:w="136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60</w:t>
            </w:r>
          </w:p>
        </w:tc>
        <w:tc>
          <w:tcPr>
            <w:tcW w:type="dxa" w:w="136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60</w:t>
            </w:r>
          </w:p>
        </w:tc>
      </w:tr>
      <w:tr>
        <w:tc>
          <w:tcPr>
            <w:tcW w:type="dxa" w:w="1587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FT-INS-022</w:t>
            </w:r>
          </w:p>
        </w:tc>
        <w:tc>
          <w:tcPr>
            <w:tcW w:type="dxa" w:w="5669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Loft insulation roll 170 mm</w:t>
            </w:r>
          </w:p>
        </w:tc>
        <w:tc>
          <w:tcPr>
            <w:tcW w:type="dxa" w:w="136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25</w:t>
            </w:r>
          </w:p>
        </w:tc>
        <w:tc>
          <w:tcPr>
            <w:tcW w:type="dxa" w:w="136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25</w:t>
            </w:r>
          </w:p>
        </w:tc>
      </w:tr>
      <w:tr>
        <w:tc>
          <w:tcPr>
            <w:tcW w:type="dxa" w:w="1587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FT-TIM-090</w:t>
            </w:r>
          </w:p>
        </w:tc>
        <w:tc>
          <w:tcPr>
            <w:tcW w:type="dxa" w:w="5669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CLS timber 38×63 mm, 2.4 m</w:t>
            </w:r>
          </w:p>
        </w:tc>
        <w:tc>
          <w:tcPr>
            <w:tcW w:type="dxa" w:w="136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120</w:t>
            </w:r>
          </w:p>
        </w:tc>
        <w:tc>
          <w:tcPr>
            <w:tcW w:type="dxa" w:w="136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100</w:t>
            </w:r>
          </w:p>
        </w:tc>
      </w:tr>
      <w:tr>
        <w:tc>
          <w:tcPr>
            <w:tcW w:type="dxa" w:w="1587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FT-SCR-201</w:t>
            </w:r>
          </w:p>
        </w:tc>
        <w:tc>
          <w:tcPr>
            <w:tcW w:type="dxa" w:w="5669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Drywall screws 38 mm, box 1000</w:t>
            </w:r>
          </w:p>
        </w:tc>
        <w:tc>
          <w:tcPr>
            <w:tcW w:type="dxa" w:w="136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12</w:t>
            </w:r>
          </w:p>
        </w:tc>
        <w:tc>
          <w:tcPr>
            <w:tcW w:type="dxa" w:w="136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12</w:t>
            </w:r>
          </w:p>
        </w:tc>
      </w:tr>
      <w:tr>
        <w:tc>
          <w:tcPr>
            <w:tcW w:type="dxa" w:w="1587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</w:r>
          </w:p>
        </w:tc>
        <w:tc>
          <w:tcPr>
            <w:tcW w:type="dxa" w:w="5669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TOTAL UNITS</w:t>
            </w:r>
          </w:p>
        </w:tc>
        <w:tc>
          <w:tcPr>
            <w:tcW w:type="dxa" w:w="136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217</w:t>
            </w:r>
          </w:p>
        </w:tc>
        <w:tc>
          <w:tcPr>
            <w:tcW w:type="dxa" w:w="1361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197</w:t>
            </w:r>
          </w:p>
        </w:tc>
      </w:tr>
    </w:tbl>
    <w:p>
      <w:pPr>
        <w:spacing w:after="80"/>
      </w:pPr>
    </w:p>
    <w:p>
      <w:pPr>
        <w:spacing w:after="40" w:before="0"/>
      </w:pPr>
      <w:r>
        <w:rPr>
          <w:rFonts w:ascii="Calibri" w:hAnsi="Calibri"/>
          <w:b w:val="0"/>
          <w:i w:val="0"/>
          <w:sz w:val="18"/>
        </w:rPr>
        <w:t>Shortages/damage: 20 × CLS timber to follow on 26-Jul (back order). Note any other discrepancy before signing.</w:t>
      </w:r>
    </w:p>
    <w:p>
      <w:pPr>
        <w:spacing w:after="40" w:before="0"/>
      </w:pPr>
      <w:r>
        <w:rPr>
          <w:rFonts w:ascii="Calibri" w:hAnsi="Calibri"/>
          <w:b/>
          <w:i w:val="0"/>
          <w:sz w:val="19"/>
        </w:rPr>
        <w:t>I confirm the goods listed above were received in good condition, except as noted.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Received by — print name &amp; signature</w:t>
            </w:r>
          </w:p>
        </w:tc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Date &amp; time / Driver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Free template from Pro eInvoice — proeinvoice.com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 w:eastAsia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eInvoice (proeinvoice.com)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