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2563EB"/>
          <w:sz w:val="48"/>
        </w:rPr>
        <w:t>DELIVERY CHALLAN</w:t>
      </w:r>
    </w:p>
    <w:p>
      <w:pPr>
        <w:spacing w:after="80" w:before="0"/>
      </w:pPr>
      <w:r>
        <w:rPr>
          <w:rFonts w:ascii="Calibri" w:hAnsi="Calibri"/>
          <w:b w:val="0"/>
          <w:i w:val="0"/>
          <w:color w:val="6B7280"/>
          <w:sz w:val="18"/>
        </w:rPr>
        <w:t>Rule 55, CGST Rules 2017 — for transportation of goods without an invoice   |   Original for Consignee / Duplicate for Transporter / Triplicate for Consignor</w:t>
      </w:r>
    </w:p>
    <w:p>
      <w:pPr>
        <w:spacing w:after="120"/>
        <w:pBdr>
          <w:bottom w:val="single" w:sz="18" w:space="1" w:color="2563EB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402"/>
        <w:gridCol w:w="3402"/>
        <w:gridCol w:w="3402"/>
      </w:tblGrid>
      <w:tr>
        <w:tc>
          <w:tcPr>
            <w:tcW w:type="dxa" w:w="3402"/>
          </w:tcPr>
          <w:p>
            <w:pPr>
              <w:spacing w:after="20" w:before="20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i w:val="0"/>
                <w:sz w:val="19"/>
              </w:rPr>
              <w:t>CHALLAN NO.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DC-2025-041</w:t>
            </w:r>
          </w:p>
        </w:tc>
        <w:tc>
          <w:tcPr>
            <w:tcW w:type="dxa" w:w="3402"/>
          </w:tcPr>
          <w:p>
            <w:pPr>
              <w:spacing w:after="20" w:before="20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i w:val="0"/>
                <w:sz w:val="19"/>
              </w:rPr>
              <w:t>CHALLAN DATE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24-Jul-2025</w:t>
            </w:r>
          </w:p>
        </w:tc>
        <w:tc>
          <w:tcPr>
            <w:tcW w:type="dxa" w:w="3175"/>
          </w:tcPr>
          <w:p>
            <w:pPr>
              <w:spacing w:after="20" w:before="20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i w:val="0"/>
                <w:sz w:val="19"/>
              </w:rPr>
              <w:t>PLACE OF SUPPLY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Karnataka (29)</w:t>
            </w: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CONSIGNOR (FROM)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CONSIGNEE (TO)</w:t>
            </w:r>
          </w:p>
        </w:tc>
      </w:tr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Acme Traders Pvt Ltd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21 MG Road, Andheri East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Mumbai 400069, Maharashtra, India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GSTIN: 27ABCDE1234F1Z5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Phone: +91 98200 12345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Bharat Electronics &amp; Co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5 Residency Road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Bengaluru 560025, Karnataka, India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GSTIN: 29PQRSX5678G2Z3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Phone: +91 99450 67890</w:t>
            </w:r>
          </w:p>
        </w:tc>
      </w:tr>
    </w:tbl>
    <w:p>
      <w:pPr>
        <w:spacing w:after="80"/>
      </w:pPr>
    </w:p>
    <w:p>
      <w:pPr>
        <w:spacing w:after="40" w:before="0"/>
      </w:pPr>
      <w:r>
        <w:rPr>
          <w:rFonts w:ascii="Calibri" w:hAnsi="Calibri"/>
          <w:b w:val="0"/>
          <w:i w:val="0"/>
          <w:sz w:val="19"/>
        </w:rPr>
        <w:t>Transport:  Mode — By Road   |   Vehicle No. — MH-04-AB-1234   |   E-way Bill No. — 4512 8899 0234   |   LR No. — 7788</w:t>
      </w:r>
    </w:p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CFDA"/>
          <w:left w:val="single" w:sz="4" w:space="0" w:color="C8CFDA"/>
          <w:bottom w:val="single" w:sz="4" w:space="0" w:color="C8CFDA"/>
          <w:right w:val="single" w:sz="4" w:space="0" w:color="C8CFDA"/>
          <w:insideH w:val="single" w:sz="4" w:space="0" w:color="C8CFDA"/>
          <w:insideV w:val="single" w:sz="4" w:space="0" w:color="C8CFDA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624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S.No</w:t>
            </w:r>
          </w:p>
        </w:tc>
        <w:tc>
          <w:tcPr>
            <w:tcW w:type="dxa" w:w="3061"/>
            <w:shd w:val="clear" w:fill="2563EB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Description of Goods</w:t>
            </w:r>
          </w:p>
        </w:tc>
        <w:tc>
          <w:tcPr>
            <w:tcW w:type="dxa" w:w="907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HSN/SAC</w:t>
            </w:r>
          </w:p>
        </w:tc>
        <w:tc>
          <w:tcPr>
            <w:tcW w:type="dxa" w:w="680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Qty</w:t>
            </w:r>
          </w:p>
        </w:tc>
        <w:tc>
          <w:tcPr>
            <w:tcW w:type="dxa" w:w="794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UOM</w:t>
            </w:r>
          </w:p>
        </w:tc>
        <w:tc>
          <w:tcPr>
            <w:tcW w:type="dxa" w:w="1474"/>
            <w:shd w:val="clear" w:fill="2563EB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Taxable Value</w:t>
            </w:r>
          </w:p>
        </w:tc>
        <w:tc>
          <w:tcPr>
            <w:tcW w:type="dxa" w:w="850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CGST %</w:t>
            </w:r>
          </w:p>
        </w:tc>
        <w:tc>
          <w:tcPr>
            <w:tcW w:type="dxa" w:w="850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SGST %</w:t>
            </w:r>
          </w:p>
        </w:tc>
        <w:tc>
          <w:tcPr>
            <w:tcW w:type="dxa" w:w="850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IGST %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1</w:t>
            </w:r>
          </w:p>
        </w:tc>
        <w:tc>
          <w:tcPr>
            <w:tcW w:type="dxa" w:w="3061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Job-work components — LED panel housings</w:t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9405</w:t>
            </w:r>
          </w:p>
        </w:tc>
        <w:tc>
          <w:tcPr>
            <w:tcW w:type="dxa" w:w="68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40</w:t>
            </w:r>
          </w:p>
        </w:tc>
        <w:tc>
          <w:tcPr>
            <w:tcW w:type="dxa" w:w="79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NOS</w:t>
            </w:r>
          </w:p>
        </w:tc>
        <w:tc>
          <w:tcPr>
            <w:tcW w:type="dxa" w:w="147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₹ 96,000.00</w:t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9%</w:t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9%</w:t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—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2</w:t>
            </w:r>
          </w:p>
        </w:tc>
        <w:tc>
          <w:tcPr>
            <w:tcW w:type="dxa" w:w="3061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MCB distribution boards (for assembly)</w:t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8537</w:t>
            </w:r>
          </w:p>
        </w:tc>
        <w:tc>
          <w:tcPr>
            <w:tcW w:type="dxa" w:w="68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10</w:t>
            </w:r>
          </w:p>
        </w:tc>
        <w:tc>
          <w:tcPr>
            <w:tcW w:type="dxa" w:w="79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NOS</w:t>
            </w:r>
          </w:p>
        </w:tc>
        <w:tc>
          <w:tcPr>
            <w:tcW w:type="dxa" w:w="147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₹ 42,500.00</w:t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9%</w:t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9%</w:t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—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3</w:t>
            </w:r>
          </w:p>
        </w:tc>
        <w:tc>
          <w:tcPr>
            <w:tcW w:type="dxa" w:w="3061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Copper wiring cable, 90 m rolls</w:t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8544</w:t>
            </w:r>
          </w:p>
        </w:tc>
        <w:tc>
          <w:tcPr>
            <w:tcW w:type="dxa" w:w="68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25</w:t>
            </w:r>
          </w:p>
        </w:tc>
        <w:tc>
          <w:tcPr>
            <w:tcW w:type="dxa" w:w="79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ROLL</w:t>
            </w:r>
          </w:p>
        </w:tc>
        <w:tc>
          <w:tcPr>
            <w:tcW w:type="dxa" w:w="147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₹ 55,000.00</w:t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9%</w:t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9%</w:t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—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68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TOTAL</w:t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68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75</w:t>
            </w:r>
          </w:p>
        </w:tc>
        <w:tc>
          <w:tcPr>
            <w:tcW w:type="dxa" w:w="79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₹ 1,93,500.00</w:t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after="80"/>
      </w:pPr>
    </w:p>
    <w:p>
      <w:pPr>
        <w:spacing w:after="40" w:before="0"/>
      </w:pPr>
      <w:r>
        <w:rPr>
          <w:rFonts w:ascii="Calibri" w:hAnsi="Calibri"/>
          <w:b w:val="0"/>
          <w:i w:val="0"/>
          <w:sz w:val="19"/>
        </w:rPr>
        <w:t>Reason for transport:  Job work   (others: supply on approval / exhibition / own use / line sales / return of goods)</w:t>
      </w:r>
    </w:p>
    <w:p>
      <w:pPr>
        <w:spacing w:after="40" w:before="0"/>
      </w:pPr>
      <w:r>
        <w:rPr>
          <w:rFonts w:ascii="Calibri" w:hAnsi="Calibri"/>
          <w:b w:val="0"/>
          <w:i w:val="0"/>
          <w:color w:val="6B7280"/>
          <w:sz w:val="17"/>
        </w:rPr>
        <w:t>Note: Tax is not payable on this challan. Where the movement results in a supply, a tax invoice will be issued under Section 31 of the CGST Act.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Consignee Signature &amp; Date</w:t>
            </w:r>
          </w:p>
          <w:p>
            <w:r>
              <w:rPr>
                <w:color w:val="6B7280"/>
                <w:sz w:val="16"/>
              </w:rPr>
              <w:t>Received the above goods in good condition</w:t>
            </w:r>
          </w:p>
        </w:tc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Authorised Signatory</w:t>
            </w:r>
          </w:p>
          <w:p>
            <w:r>
              <w:rPr>
                <w:color w:val="6B7280"/>
                <w:sz w:val="16"/>
              </w:rPr>
              <w:t>For Acme Traders Pvt Ltd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Free template from Pro eInvoice — proeinvoice.com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 w:eastAsia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eInvoice (proeinvoice.com)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